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3DD" w:rsidRPr="00497902" w:rsidRDefault="002863DD" w:rsidP="002863DD">
      <w:pPr>
        <w:spacing w:line="360" w:lineRule="auto"/>
        <w:ind w:firstLine="425"/>
        <w:jc w:val="both"/>
        <w:rPr>
          <w:rFonts w:ascii="Arial" w:hAnsi="Arial" w:cs="Arial"/>
          <w:b/>
          <w:u w:val="single"/>
        </w:rPr>
      </w:pPr>
      <w:r w:rsidRPr="00665B2E">
        <w:rPr>
          <w:rFonts w:ascii="Arial" w:hAnsi="Arial" w:cs="Arial"/>
          <w:b/>
          <w:u w:val="single"/>
        </w:rPr>
        <w:t>ΠΕΡΙΛΗΨΗ</w:t>
      </w:r>
    </w:p>
    <w:p w:rsidR="002863DD" w:rsidRPr="00F82EAA" w:rsidRDefault="002863DD" w:rsidP="002863DD">
      <w:pPr>
        <w:spacing w:before="200" w:line="360" w:lineRule="auto"/>
        <w:jc w:val="both"/>
        <w:rPr>
          <w:rFonts w:ascii="Arial" w:hAnsi="Arial" w:cs="Arial"/>
        </w:rPr>
      </w:pPr>
      <w:r>
        <w:rPr>
          <w:rFonts w:ascii="Arial" w:hAnsi="Arial" w:cs="Arial"/>
        </w:rPr>
        <w:t>Τα</w:t>
      </w:r>
      <w:r w:rsidRPr="00313087">
        <w:rPr>
          <w:rFonts w:ascii="Arial" w:hAnsi="Arial" w:cs="Arial"/>
        </w:rPr>
        <w:t xml:space="preserve"> </w:t>
      </w:r>
      <w:r>
        <w:rPr>
          <w:rFonts w:ascii="Arial" w:hAnsi="Arial" w:cs="Arial"/>
        </w:rPr>
        <w:t>αυτοάνοσα</w:t>
      </w:r>
      <w:r w:rsidRPr="00313087">
        <w:rPr>
          <w:rFonts w:ascii="Arial" w:hAnsi="Arial" w:cs="Arial"/>
        </w:rPr>
        <w:t xml:space="preserve"> </w:t>
      </w:r>
      <w:r>
        <w:rPr>
          <w:rFonts w:ascii="Arial" w:hAnsi="Arial" w:cs="Arial"/>
        </w:rPr>
        <w:t>νευρολογικά</w:t>
      </w:r>
      <w:r w:rsidRPr="00313087">
        <w:rPr>
          <w:rFonts w:ascii="Arial" w:hAnsi="Arial" w:cs="Arial"/>
        </w:rPr>
        <w:t xml:space="preserve"> </w:t>
      </w:r>
      <w:r>
        <w:rPr>
          <w:rFonts w:ascii="Arial" w:hAnsi="Arial" w:cs="Arial"/>
        </w:rPr>
        <w:t>νοσήματα</w:t>
      </w:r>
      <w:r w:rsidRPr="00313087">
        <w:rPr>
          <w:rFonts w:ascii="Arial" w:hAnsi="Arial" w:cs="Arial"/>
        </w:rPr>
        <w:t xml:space="preserve"> </w:t>
      </w:r>
      <w:r>
        <w:rPr>
          <w:rFonts w:ascii="Arial" w:hAnsi="Arial" w:cs="Arial"/>
        </w:rPr>
        <w:t>είναι</w:t>
      </w:r>
      <w:r w:rsidRPr="00313087">
        <w:rPr>
          <w:rFonts w:ascii="Arial" w:hAnsi="Arial" w:cs="Arial"/>
        </w:rPr>
        <w:t xml:space="preserve"> </w:t>
      </w:r>
      <w:r>
        <w:rPr>
          <w:rFonts w:ascii="Arial" w:hAnsi="Arial" w:cs="Arial"/>
        </w:rPr>
        <w:t>σπάνια</w:t>
      </w:r>
      <w:r w:rsidRPr="00313087">
        <w:rPr>
          <w:rFonts w:ascii="Arial" w:hAnsi="Arial" w:cs="Arial"/>
        </w:rPr>
        <w:t xml:space="preserve"> </w:t>
      </w:r>
      <w:r>
        <w:rPr>
          <w:rFonts w:ascii="Arial" w:hAnsi="Arial" w:cs="Arial"/>
        </w:rPr>
        <w:t>νοσήματα</w:t>
      </w:r>
      <w:r w:rsidRPr="00313087">
        <w:rPr>
          <w:rFonts w:ascii="Arial" w:hAnsi="Arial" w:cs="Arial"/>
        </w:rPr>
        <w:t xml:space="preserve"> </w:t>
      </w:r>
      <w:r>
        <w:rPr>
          <w:rFonts w:ascii="Arial" w:hAnsi="Arial" w:cs="Arial"/>
        </w:rPr>
        <w:t>με</w:t>
      </w:r>
      <w:r w:rsidRPr="00313087">
        <w:rPr>
          <w:rFonts w:ascii="Arial" w:hAnsi="Arial" w:cs="Arial"/>
        </w:rPr>
        <w:t xml:space="preserve"> </w:t>
      </w:r>
      <w:r>
        <w:rPr>
          <w:rFonts w:ascii="Arial" w:hAnsi="Arial" w:cs="Arial"/>
        </w:rPr>
        <w:t>μεγάλη</w:t>
      </w:r>
      <w:r w:rsidRPr="00313087">
        <w:rPr>
          <w:rFonts w:ascii="Arial" w:hAnsi="Arial" w:cs="Arial"/>
        </w:rPr>
        <w:t xml:space="preserve"> </w:t>
      </w:r>
      <w:r>
        <w:rPr>
          <w:rFonts w:ascii="Arial" w:hAnsi="Arial" w:cs="Arial"/>
        </w:rPr>
        <w:t>ετερογένεια</w:t>
      </w:r>
      <w:r w:rsidRPr="00313087">
        <w:rPr>
          <w:rFonts w:ascii="Arial" w:hAnsi="Arial" w:cs="Arial"/>
        </w:rPr>
        <w:t xml:space="preserve"> </w:t>
      </w:r>
      <w:r>
        <w:rPr>
          <w:rFonts w:ascii="Arial" w:hAnsi="Arial" w:cs="Arial"/>
        </w:rPr>
        <w:t>στον</w:t>
      </w:r>
      <w:r w:rsidRPr="00313087">
        <w:rPr>
          <w:rFonts w:ascii="Arial" w:hAnsi="Arial" w:cs="Arial"/>
        </w:rPr>
        <w:t xml:space="preserve"> </w:t>
      </w:r>
      <w:r>
        <w:rPr>
          <w:rFonts w:ascii="Arial" w:hAnsi="Arial" w:cs="Arial"/>
        </w:rPr>
        <w:t>κλινικό</w:t>
      </w:r>
      <w:r w:rsidRPr="00313087">
        <w:rPr>
          <w:rFonts w:ascii="Arial" w:hAnsi="Arial" w:cs="Arial"/>
        </w:rPr>
        <w:t xml:space="preserve"> </w:t>
      </w:r>
      <w:r>
        <w:rPr>
          <w:rFonts w:ascii="Arial" w:hAnsi="Arial" w:cs="Arial"/>
        </w:rPr>
        <w:t>φαινότυπο</w:t>
      </w:r>
      <w:r w:rsidRPr="00313087">
        <w:rPr>
          <w:rFonts w:ascii="Arial" w:hAnsi="Arial" w:cs="Arial"/>
        </w:rPr>
        <w:t xml:space="preserve"> </w:t>
      </w:r>
      <w:r>
        <w:rPr>
          <w:rFonts w:ascii="Arial" w:hAnsi="Arial" w:cs="Arial"/>
        </w:rPr>
        <w:t>των</w:t>
      </w:r>
      <w:r w:rsidRPr="00313087">
        <w:rPr>
          <w:rFonts w:ascii="Arial" w:hAnsi="Arial" w:cs="Arial"/>
        </w:rPr>
        <w:t xml:space="preserve"> </w:t>
      </w:r>
      <w:r>
        <w:rPr>
          <w:rFonts w:ascii="Arial" w:hAnsi="Arial" w:cs="Arial"/>
        </w:rPr>
        <w:t>ασθενών</w:t>
      </w:r>
      <w:r w:rsidRPr="00313087">
        <w:rPr>
          <w:rFonts w:ascii="Arial" w:hAnsi="Arial" w:cs="Arial"/>
        </w:rPr>
        <w:t xml:space="preserve">. </w:t>
      </w:r>
      <w:r>
        <w:rPr>
          <w:rFonts w:ascii="Arial" w:hAnsi="Arial" w:cs="Arial"/>
        </w:rPr>
        <w:t xml:space="preserve">Η χρήση ειδικών βιοδεικτών είναι σημαντικό εργαλείο στην διάγνωση των ασθενειών αυτών. </w:t>
      </w:r>
      <w:r w:rsidRPr="00B11B1E">
        <w:rPr>
          <w:rFonts w:ascii="Arial" w:hAnsi="Arial" w:cs="Arial"/>
        </w:rPr>
        <w:t xml:space="preserve">Από τις πιο καλά μελετημένες αυτοάνοσες διαταραχές είναι αυτές που επάγωνται από αυτοαντισώματα. Τα αυτοαντισώματα έχουν παθογόνο ρόλο κυρίως όταν στοχεύουν σε αντιγόνα της κυτταρικής μεμβράνης, όπως είναι ο </w:t>
      </w:r>
      <w:r>
        <w:rPr>
          <w:rFonts w:ascii="Arial" w:hAnsi="Arial" w:cs="Arial"/>
        </w:rPr>
        <w:t xml:space="preserve">νικοτινικός </w:t>
      </w:r>
      <w:r w:rsidRPr="00B11B1E">
        <w:rPr>
          <w:rFonts w:ascii="Arial" w:hAnsi="Arial" w:cs="Arial"/>
        </w:rPr>
        <w:t>υποδοχέας της ακετυλοχολίνης</w:t>
      </w:r>
      <w:r>
        <w:rPr>
          <w:rFonts w:ascii="Arial" w:hAnsi="Arial" w:cs="Arial"/>
        </w:rPr>
        <w:t xml:space="preserve"> (</w:t>
      </w:r>
      <w:r>
        <w:rPr>
          <w:rFonts w:ascii="Arial" w:hAnsi="Arial" w:cs="Arial"/>
          <w:lang w:val="en-US"/>
        </w:rPr>
        <w:t>nAChR</w:t>
      </w:r>
      <w:r w:rsidRPr="001D7A8C">
        <w:rPr>
          <w:rFonts w:ascii="Arial" w:hAnsi="Arial" w:cs="Arial"/>
        </w:rPr>
        <w:t>)</w:t>
      </w:r>
      <w:r>
        <w:rPr>
          <w:rFonts w:ascii="Arial" w:hAnsi="Arial" w:cs="Arial"/>
        </w:rPr>
        <w:t xml:space="preserve"> και η </w:t>
      </w:r>
      <w:r>
        <w:rPr>
          <w:rFonts w:ascii="Arial" w:hAnsi="Arial" w:cs="Arial"/>
          <w:lang w:val="en-US"/>
        </w:rPr>
        <w:t>MOG</w:t>
      </w:r>
      <w:r w:rsidRPr="0060317E">
        <w:rPr>
          <w:rFonts w:ascii="Arial" w:hAnsi="Arial" w:cs="Arial"/>
        </w:rPr>
        <w:t xml:space="preserve"> </w:t>
      </w:r>
      <w:r>
        <w:rPr>
          <w:rFonts w:ascii="Arial" w:hAnsi="Arial" w:cs="Arial"/>
        </w:rPr>
        <w:t>γλυκοπρωτε</w:t>
      </w:r>
      <w:r w:rsidRPr="0060317E">
        <w:rPr>
          <w:rFonts w:ascii="Arial" w:hAnsi="Arial" w:cs="Arial"/>
        </w:rPr>
        <w:t>ΐ</w:t>
      </w:r>
      <w:r>
        <w:rPr>
          <w:rFonts w:ascii="Arial" w:hAnsi="Arial" w:cs="Arial"/>
        </w:rPr>
        <w:t>νη.</w:t>
      </w:r>
      <w:r w:rsidRPr="00354165">
        <w:rPr>
          <w:rFonts w:ascii="Arial" w:hAnsi="Arial" w:cs="Arial"/>
        </w:rPr>
        <w:t xml:space="preserve"> Η παρούσα μελέτη στοχεύει στην ανάπτυξη και χρήση βελτιωμένων τεχνικών ανίχνευσης δυνητικά παθογόνων αντισωμάτων έναντι του α3 και α4 νευρωνικού nAChR και της MOG γλυκοπρωτεΐνης, ειδικών για αυτοάνοσες νευρολογικές νόσους όπως η </w:t>
      </w:r>
      <w:r>
        <w:rPr>
          <w:rFonts w:ascii="Arial" w:hAnsi="Arial" w:cs="Arial"/>
        </w:rPr>
        <w:t>αυτοάνοση αυτόνομη γαγγλιονοπάθεια (</w:t>
      </w:r>
      <w:r w:rsidRPr="00354165">
        <w:rPr>
          <w:rFonts w:ascii="Arial" w:hAnsi="Arial" w:cs="Arial"/>
        </w:rPr>
        <w:t>AAG</w:t>
      </w:r>
      <w:r>
        <w:rPr>
          <w:rFonts w:ascii="Arial" w:hAnsi="Arial" w:cs="Arial"/>
        </w:rPr>
        <w:t>)</w:t>
      </w:r>
      <w:r w:rsidRPr="00354165">
        <w:rPr>
          <w:rFonts w:ascii="Arial" w:hAnsi="Arial" w:cs="Arial"/>
        </w:rPr>
        <w:t>, η αυτοάν</w:t>
      </w:r>
      <w:r>
        <w:rPr>
          <w:rFonts w:ascii="Arial" w:hAnsi="Arial" w:cs="Arial"/>
        </w:rPr>
        <w:t xml:space="preserve">οση εγκεφαλίτιδα (AES) και η </w:t>
      </w:r>
      <w:r w:rsidRPr="00354165">
        <w:rPr>
          <w:rFonts w:ascii="Arial" w:hAnsi="Arial" w:cs="Arial"/>
        </w:rPr>
        <w:t>νόσο</w:t>
      </w:r>
      <w:r>
        <w:rPr>
          <w:rFonts w:ascii="Arial" w:hAnsi="Arial" w:cs="Arial"/>
        </w:rPr>
        <w:t>ς</w:t>
      </w:r>
      <w:r w:rsidRPr="00354165">
        <w:rPr>
          <w:rFonts w:ascii="Arial" w:hAnsi="Arial" w:cs="Arial"/>
        </w:rPr>
        <w:t xml:space="preserve"> με αντισώματα έναντι της γλυκοπρωτεΐνης της μυελίνης των ολιγοδενδροκυττάρων (MOGAD)</w:t>
      </w:r>
      <w:r>
        <w:rPr>
          <w:rFonts w:ascii="Arial" w:hAnsi="Arial" w:cs="Arial"/>
        </w:rPr>
        <w:t xml:space="preserve">. Οι νευρωνικοί </w:t>
      </w:r>
      <w:r>
        <w:rPr>
          <w:rFonts w:ascii="Arial" w:hAnsi="Arial" w:cs="Arial"/>
          <w:lang w:val="en-US"/>
        </w:rPr>
        <w:t>nAChRs</w:t>
      </w:r>
      <w:r>
        <w:rPr>
          <w:rFonts w:ascii="Arial" w:hAnsi="Arial" w:cs="Arial"/>
        </w:rPr>
        <w:t xml:space="preserve"> διακρίνονται σε πολλούς υπότυπους και εμπλέκονται σε πολλές λειτουργίες όπως η μνήμη, η μάθηση, ο έλεγχος της κίνησης και η αναλγησία. Η απώλεια ή δυσλειτουργία τους σχετίζεται με πολλές νευρολογικές και νευροψυχιατρικές ασθένειες. Τα αντισώματα έναντι των α3-</w:t>
      </w:r>
      <w:r>
        <w:rPr>
          <w:rFonts w:ascii="Arial" w:hAnsi="Arial" w:cs="Arial"/>
          <w:lang w:val="en-US"/>
        </w:rPr>
        <w:t>nAChRs</w:t>
      </w:r>
      <w:r w:rsidRPr="00D65321">
        <w:rPr>
          <w:rFonts w:ascii="Arial" w:hAnsi="Arial" w:cs="Arial"/>
        </w:rPr>
        <w:t xml:space="preserve">, </w:t>
      </w:r>
      <w:r>
        <w:rPr>
          <w:rFonts w:ascii="Arial" w:hAnsi="Arial" w:cs="Arial"/>
        </w:rPr>
        <w:t xml:space="preserve">μπορεί να έχουν παθογόνες ιδιότητες με αποτέλεσμα την αλλοίωση της συναπτικής μετάδοσης στο συμπαθητικό, το παρασυμπαθητικό και τα εντερικά γάγγλια. Τέτοια αντισώματα έχουν βρεθεί σε ασθενείς με </w:t>
      </w:r>
      <w:r>
        <w:rPr>
          <w:rFonts w:ascii="Arial" w:hAnsi="Arial" w:cs="Arial"/>
          <w:lang w:val="en-US"/>
        </w:rPr>
        <w:t>AAG</w:t>
      </w:r>
      <w:r>
        <w:rPr>
          <w:rFonts w:ascii="Arial" w:hAnsi="Arial" w:cs="Arial"/>
        </w:rPr>
        <w:t>, ωστόσο χαμηλά επίπεδα αντισωμάτων έναντι των α3-</w:t>
      </w:r>
      <w:r>
        <w:rPr>
          <w:rFonts w:ascii="Arial" w:hAnsi="Arial" w:cs="Arial"/>
          <w:lang w:val="en-US"/>
        </w:rPr>
        <w:t>nAChRs</w:t>
      </w:r>
      <w:r>
        <w:rPr>
          <w:rFonts w:ascii="Arial" w:hAnsi="Arial" w:cs="Arial"/>
        </w:rPr>
        <w:t xml:space="preserve">, ανιχνεύονται τόσο στην </w:t>
      </w:r>
      <w:r>
        <w:rPr>
          <w:rFonts w:ascii="Arial" w:hAnsi="Arial" w:cs="Arial"/>
          <w:lang w:val="en-US"/>
        </w:rPr>
        <w:t>AAG</w:t>
      </w:r>
      <w:r>
        <w:rPr>
          <w:rFonts w:ascii="Arial" w:hAnsi="Arial" w:cs="Arial"/>
        </w:rPr>
        <w:t xml:space="preserve"> όσο και σε διάφορα νευρολογικά νοσήματα με άγνωστες κλινικές και θεραπευτικές επιπτώσεις.</w:t>
      </w:r>
      <w:r w:rsidRPr="002C4D63">
        <w:rPr>
          <w:rFonts w:ascii="Arial" w:hAnsi="Arial" w:cs="Arial"/>
        </w:rPr>
        <w:t xml:space="preserve"> </w:t>
      </w:r>
      <w:r>
        <w:rPr>
          <w:rFonts w:ascii="Arial" w:hAnsi="Arial" w:cs="Arial"/>
        </w:rPr>
        <w:t>Η χρήση της δοκιμασίας ραδιοανοσοκαθίζησης (</w:t>
      </w:r>
      <w:r>
        <w:rPr>
          <w:rFonts w:ascii="Arial" w:hAnsi="Arial" w:cs="Arial"/>
          <w:lang w:val="en-US"/>
        </w:rPr>
        <w:t>RIPA</w:t>
      </w:r>
      <w:r w:rsidRPr="002C4D63">
        <w:rPr>
          <w:rFonts w:ascii="Arial" w:hAnsi="Arial" w:cs="Arial"/>
        </w:rPr>
        <w:t>)</w:t>
      </w:r>
      <w:r>
        <w:rPr>
          <w:rFonts w:ascii="Arial" w:hAnsi="Arial" w:cs="Arial"/>
        </w:rPr>
        <w:t xml:space="preserve">, είναι η μέθοδος που χρησιμοποιείται ευρέως για την ανοσολογική διάγνωση της </w:t>
      </w:r>
      <w:r>
        <w:rPr>
          <w:rFonts w:ascii="Arial" w:hAnsi="Arial" w:cs="Arial"/>
          <w:lang w:val="en-US"/>
        </w:rPr>
        <w:t>AAG</w:t>
      </w:r>
      <w:r>
        <w:rPr>
          <w:rFonts w:ascii="Arial" w:hAnsi="Arial" w:cs="Arial"/>
        </w:rPr>
        <w:t>, ωστόσο η ειδικότητά της είναι περιορισμένη καθώς το 50% περίπου των ασθενών με χαμηλά επίπεδα α3-</w:t>
      </w:r>
      <w:r w:rsidRPr="002C4D63">
        <w:rPr>
          <w:rFonts w:ascii="Arial" w:hAnsi="Arial" w:cs="Arial"/>
        </w:rPr>
        <w:t xml:space="preserve"> </w:t>
      </w:r>
      <w:r>
        <w:rPr>
          <w:rFonts w:ascii="Arial" w:hAnsi="Arial" w:cs="Arial"/>
          <w:lang w:val="en-US"/>
        </w:rPr>
        <w:t>nAChR</w:t>
      </w:r>
      <w:r>
        <w:rPr>
          <w:rFonts w:ascii="Arial" w:hAnsi="Arial" w:cs="Arial"/>
        </w:rPr>
        <w:t xml:space="preserve"> αντισωμάτων παρουσιάζουν μια ποικιλία διαταραχών εκτός της </w:t>
      </w:r>
      <w:r>
        <w:rPr>
          <w:rFonts w:ascii="Arial" w:hAnsi="Arial" w:cs="Arial"/>
          <w:lang w:val="en-US"/>
        </w:rPr>
        <w:t>AAG</w:t>
      </w:r>
      <w:r>
        <w:rPr>
          <w:rFonts w:ascii="Arial" w:hAnsi="Arial" w:cs="Arial"/>
        </w:rPr>
        <w:t>. Για τον λόγο αυτό αναπτύξαμε δοκιμασία κυτταρικού ανοσοφθορισμού (</w:t>
      </w:r>
      <w:r>
        <w:rPr>
          <w:rFonts w:ascii="Arial" w:hAnsi="Arial" w:cs="Arial"/>
          <w:lang w:val="en-US"/>
        </w:rPr>
        <w:t>CBA</w:t>
      </w:r>
      <w:r w:rsidRPr="005F3A23">
        <w:rPr>
          <w:rFonts w:ascii="Arial" w:hAnsi="Arial" w:cs="Arial"/>
        </w:rPr>
        <w:t>)</w:t>
      </w:r>
      <w:r>
        <w:rPr>
          <w:rFonts w:ascii="Arial" w:hAnsi="Arial" w:cs="Arial"/>
        </w:rPr>
        <w:t xml:space="preserve"> με την οποία ανιχνεύονται ειδικά μόνο τα δυνητικά παθογόνα αντισώματα για την </w:t>
      </w:r>
      <w:r>
        <w:rPr>
          <w:rFonts w:ascii="Arial" w:hAnsi="Arial" w:cs="Arial"/>
          <w:lang w:val="en-US"/>
        </w:rPr>
        <w:t>AAG</w:t>
      </w:r>
      <w:r w:rsidRPr="008C174D">
        <w:rPr>
          <w:rFonts w:ascii="Arial" w:hAnsi="Arial" w:cs="Arial"/>
        </w:rPr>
        <w:t xml:space="preserve">. </w:t>
      </w:r>
      <w:r>
        <w:rPr>
          <w:rFonts w:ascii="Arial" w:hAnsi="Arial" w:cs="Arial"/>
        </w:rPr>
        <w:t xml:space="preserve">Η χρήση μοριακών συνοδών </w:t>
      </w:r>
      <w:r>
        <w:rPr>
          <w:rFonts w:ascii="Arial" w:hAnsi="Arial" w:cs="Arial"/>
          <w:lang w:val="en-US"/>
        </w:rPr>
        <w:t>NACHO</w:t>
      </w:r>
      <w:r w:rsidRPr="008C174D">
        <w:rPr>
          <w:rFonts w:ascii="Arial" w:hAnsi="Arial" w:cs="Arial"/>
        </w:rPr>
        <w:t xml:space="preserve"> </w:t>
      </w:r>
      <w:r>
        <w:rPr>
          <w:rFonts w:ascii="Arial" w:hAnsi="Arial" w:cs="Arial"/>
        </w:rPr>
        <w:t xml:space="preserve">και </w:t>
      </w:r>
      <w:r>
        <w:rPr>
          <w:rFonts w:ascii="Arial" w:hAnsi="Arial" w:cs="Arial"/>
          <w:lang w:val="en-US"/>
        </w:rPr>
        <w:t>RIC</w:t>
      </w:r>
      <w:r w:rsidRPr="008C174D">
        <w:rPr>
          <w:rFonts w:ascii="Arial" w:hAnsi="Arial" w:cs="Arial"/>
        </w:rPr>
        <w:t xml:space="preserve">3, </w:t>
      </w:r>
      <w:r>
        <w:rPr>
          <w:rFonts w:ascii="Arial" w:hAnsi="Arial" w:cs="Arial"/>
        </w:rPr>
        <w:t>η αφαίρεση αλληλουχιών-ετικέτα από τους υποδοχείς (</w:t>
      </w:r>
      <w:r>
        <w:rPr>
          <w:rFonts w:ascii="Arial" w:hAnsi="Arial" w:cs="Arial"/>
          <w:lang w:val="en-US"/>
        </w:rPr>
        <w:t>myc</w:t>
      </w:r>
      <w:r w:rsidRPr="00CC192E">
        <w:rPr>
          <w:rFonts w:ascii="Arial" w:hAnsi="Arial" w:cs="Arial"/>
        </w:rPr>
        <w:t xml:space="preserve"> </w:t>
      </w:r>
      <w:r>
        <w:rPr>
          <w:rFonts w:ascii="Arial" w:hAnsi="Arial" w:cs="Arial"/>
          <w:lang w:val="en-US"/>
        </w:rPr>
        <w:t>flag</w:t>
      </w:r>
      <w:r w:rsidRPr="00CC192E">
        <w:rPr>
          <w:rFonts w:ascii="Arial" w:hAnsi="Arial" w:cs="Arial"/>
        </w:rPr>
        <w:t xml:space="preserve"> </w:t>
      </w:r>
      <w:r>
        <w:rPr>
          <w:rFonts w:ascii="Arial" w:hAnsi="Arial" w:cs="Arial"/>
        </w:rPr>
        <w:t xml:space="preserve">και </w:t>
      </w:r>
      <w:r>
        <w:rPr>
          <w:rFonts w:ascii="Arial" w:hAnsi="Arial" w:cs="Arial"/>
          <w:lang w:val="en-US"/>
        </w:rPr>
        <w:t>GFP</w:t>
      </w:r>
      <w:r w:rsidRPr="00CC192E">
        <w:rPr>
          <w:rFonts w:ascii="Arial" w:hAnsi="Arial" w:cs="Arial"/>
        </w:rPr>
        <w:t xml:space="preserve">) </w:t>
      </w:r>
      <w:r w:rsidRPr="008C174D">
        <w:rPr>
          <w:rFonts w:ascii="Arial" w:hAnsi="Arial" w:cs="Arial"/>
        </w:rPr>
        <w:t>καθ</w:t>
      </w:r>
      <w:r>
        <w:rPr>
          <w:rFonts w:ascii="Arial" w:hAnsi="Arial" w:cs="Arial"/>
        </w:rPr>
        <w:t xml:space="preserve">ώς και η προσθήκη νικοτίνης, βοήθησαν στην αύξηση της </w:t>
      </w:r>
      <w:r>
        <w:rPr>
          <w:rFonts w:ascii="Arial" w:hAnsi="Arial" w:cs="Arial"/>
        </w:rPr>
        <w:lastRenderedPageBreak/>
        <w:t>έκφρασης του α3-</w:t>
      </w:r>
      <w:r>
        <w:rPr>
          <w:rFonts w:ascii="Arial" w:hAnsi="Arial" w:cs="Arial"/>
          <w:lang w:val="en-US"/>
        </w:rPr>
        <w:t>nAChR</w:t>
      </w:r>
      <w:r>
        <w:rPr>
          <w:rFonts w:ascii="Arial" w:hAnsi="Arial" w:cs="Arial"/>
        </w:rPr>
        <w:t xml:space="preserve"> με αποτέλεσμα το </w:t>
      </w:r>
      <w:r>
        <w:rPr>
          <w:rFonts w:ascii="Arial" w:hAnsi="Arial" w:cs="Arial"/>
          <w:lang w:val="en-US"/>
        </w:rPr>
        <w:t>CBA</w:t>
      </w:r>
      <w:r w:rsidRPr="005F3A23">
        <w:rPr>
          <w:rFonts w:ascii="Arial" w:hAnsi="Arial" w:cs="Arial"/>
        </w:rPr>
        <w:t xml:space="preserve"> </w:t>
      </w:r>
      <w:r>
        <w:rPr>
          <w:rFonts w:ascii="Arial" w:hAnsi="Arial" w:cs="Arial"/>
        </w:rPr>
        <w:t xml:space="preserve">που αναπτύξαμε να ανιχνεύει τα αντισώματα έναντι των εκτεθειμένων στην επιφάνεια των κυττάρων επίτοπων με μεγάλη ευαισθησία. Μελετήσαμε ορούς 55 ασθενών από την Ελλάδα, «ύποπτους» για βλάβη στο αυτόνομο σύστημα και 13 ασθενείς από την Ιταλία, διαγνωσμένοι με αυτόνομη ανεπάρκεια και θετικοί για αντι-α3 </w:t>
      </w:r>
      <w:r>
        <w:rPr>
          <w:rFonts w:ascii="Arial" w:hAnsi="Arial" w:cs="Arial"/>
          <w:lang w:val="en-US"/>
        </w:rPr>
        <w:t>nAChR</w:t>
      </w:r>
      <w:r w:rsidRPr="00E33153">
        <w:rPr>
          <w:rFonts w:ascii="Arial" w:hAnsi="Arial" w:cs="Arial"/>
        </w:rPr>
        <w:t xml:space="preserve"> </w:t>
      </w:r>
      <w:r>
        <w:rPr>
          <w:rFonts w:ascii="Arial" w:hAnsi="Arial" w:cs="Arial"/>
        </w:rPr>
        <w:t xml:space="preserve">αντισώματα με την </w:t>
      </w:r>
      <w:r>
        <w:rPr>
          <w:rFonts w:ascii="Arial" w:hAnsi="Arial" w:cs="Arial"/>
          <w:lang w:val="en-US"/>
        </w:rPr>
        <w:t>RIPA</w:t>
      </w:r>
      <w:r w:rsidRPr="00666E63">
        <w:rPr>
          <w:rFonts w:ascii="Arial" w:hAnsi="Arial" w:cs="Arial"/>
        </w:rPr>
        <w:t xml:space="preserve">. </w:t>
      </w:r>
      <w:r>
        <w:rPr>
          <w:rFonts w:ascii="Arial" w:hAnsi="Arial" w:cs="Arial"/>
        </w:rPr>
        <w:t>Επίσης ελέγχθηκαν οροί από 52 ασθενείς με αντι-</w:t>
      </w:r>
      <w:r>
        <w:rPr>
          <w:rFonts w:ascii="Arial" w:hAnsi="Arial" w:cs="Arial"/>
          <w:lang w:val="en-US"/>
        </w:rPr>
        <w:t>VGCC</w:t>
      </w:r>
      <w:r w:rsidRPr="00666E63">
        <w:rPr>
          <w:rFonts w:ascii="Arial" w:hAnsi="Arial" w:cs="Arial"/>
        </w:rPr>
        <w:t xml:space="preserve"> </w:t>
      </w:r>
      <w:r>
        <w:rPr>
          <w:rFonts w:ascii="Arial" w:hAnsi="Arial" w:cs="Arial"/>
        </w:rPr>
        <w:t>ή αντι-</w:t>
      </w:r>
      <w:r>
        <w:rPr>
          <w:rFonts w:ascii="Arial" w:hAnsi="Arial" w:cs="Arial"/>
          <w:lang w:val="en-US"/>
        </w:rPr>
        <w:t>Hu</w:t>
      </w:r>
      <w:r>
        <w:rPr>
          <w:rFonts w:ascii="Arial" w:hAnsi="Arial" w:cs="Arial"/>
        </w:rPr>
        <w:t xml:space="preserve"> αντισώματα</w:t>
      </w:r>
      <w:r w:rsidRPr="00666E63">
        <w:rPr>
          <w:rFonts w:ascii="Arial" w:hAnsi="Arial" w:cs="Arial"/>
        </w:rPr>
        <w:t xml:space="preserve"> </w:t>
      </w:r>
      <w:r>
        <w:rPr>
          <w:rFonts w:ascii="Arial" w:hAnsi="Arial" w:cs="Arial"/>
        </w:rPr>
        <w:t>και 2628 ως μάρτυρες με διάφορες νευροάνοσες ασθένειες.</w:t>
      </w:r>
      <w:r w:rsidRPr="005F3A23">
        <w:rPr>
          <w:rFonts w:ascii="Arial" w:hAnsi="Arial" w:cs="Arial"/>
        </w:rPr>
        <w:t xml:space="preserve"> </w:t>
      </w:r>
      <w:r>
        <w:rPr>
          <w:rFonts w:ascii="Arial" w:hAnsi="Arial" w:cs="Arial"/>
        </w:rPr>
        <w:t xml:space="preserve">Από τους 25 θετικούς ασθενείς για αντι-α3 </w:t>
      </w:r>
      <w:r>
        <w:rPr>
          <w:rFonts w:ascii="Arial" w:hAnsi="Arial" w:cs="Arial"/>
          <w:lang w:val="en-US"/>
        </w:rPr>
        <w:t>nAChR</w:t>
      </w:r>
      <w:r w:rsidRPr="002516E1">
        <w:rPr>
          <w:rFonts w:ascii="Arial" w:hAnsi="Arial" w:cs="Arial"/>
        </w:rPr>
        <w:t xml:space="preserve"> </w:t>
      </w:r>
      <w:r>
        <w:rPr>
          <w:rFonts w:ascii="Arial" w:hAnsi="Arial" w:cs="Arial"/>
        </w:rPr>
        <w:t>αντισώματα  με την</w:t>
      </w:r>
      <w:r w:rsidRPr="00CE53C2">
        <w:rPr>
          <w:rFonts w:ascii="Arial" w:hAnsi="Arial" w:cs="Arial"/>
        </w:rPr>
        <w:t xml:space="preserve"> </w:t>
      </w:r>
      <w:r>
        <w:rPr>
          <w:rFonts w:ascii="Arial" w:hAnsi="Arial" w:cs="Arial"/>
          <w:lang w:val="en-US"/>
        </w:rPr>
        <w:t>RIPA</w:t>
      </w:r>
      <w:r w:rsidRPr="00CE53C2">
        <w:rPr>
          <w:rFonts w:ascii="Arial" w:hAnsi="Arial" w:cs="Arial"/>
        </w:rPr>
        <w:t xml:space="preserve">, </w:t>
      </w:r>
      <w:r>
        <w:rPr>
          <w:rFonts w:ascii="Arial" w:hAnsi="Arial" w:cs="Arial"/>
        </w:rPr>
        <w:t xml:space="preserve">οι 15 βρέθηκαν θετικοί με το </w:t>
      </w:r>
      <w:r>
        <w:rPr>
          <w:rFonts w:ascii="Arial" w:hAnsi="Arial" w:cs="Arial"/>
          <w:lang w:val="en-US"/>
        </w:rPr>
        <w:t>CBA</w:t>
      </w:r>
      <w:r>
        <w:rPr>
          <w:rFonts w:ascii="Arial" w:hAnsi="Arial" w:cs="Arial"/>
        </w:rPr>
        <w:t xml:space="preserve"> που αναπτύξαμε και επιβεβαιώνονται και κλινικά ότι ανήκουν στην </w:t>
      </w:r>
      <w:r>
        <w:rPr>
          <w:rFonts w:ascii="Arial" w:hAnsi="Arial" w:cs="Arial"/>
          <w:lang w:val="en-US"/>
        </w:rPr>
        <w:t>AAG</w:t>
      </w:r>
      <w:r>
        <w:rPr>
          <w:rFonts w:ascii="Arial" w:hAnsi="Arial" w:cs="Arial"/>
        </w:rPr>
        <w:t xml:space="preserve">, ενώ οι υπόλοιποι είχαν άλλες νευρολογικές ασθένειες. </w:t>
      </w:r>
      <w:r w:rsidRPr="00F82EAA">
        <w:rPr>
          <w:rFonts w:ascii="Arial" w:hAnsi="Arial" w:cs="Arial"/>
        </w:rPr>
        <w:t>Επιπλέον, αντισώματα έναντι του α4β2-</w:t>
      </w:r>
      <w:r w:rsidRPr="00F82EAA">
        <w:rPr>
          <w:rFonts w:ascii="Arial" w:hAnsi="Arial" w:cs="Arial"/>
          <w:lang w:val="en-US"/>
        </w:rPr>
        <w:t>nAChR</w:t>
      </w:r>
      <w:r w:rsidRPr="00F82EAA">
        <w:rPr>
          <w:rFonts w:ascii="Arial" w:hAnsi="Arial" w:cs="Arial"/>
        </w:rPr>
        <w:t>, είναι υποψήφια αυτοαντιγόνα στο σύνδρομο αυτοάνοσης εγκεφαλοπάθειας (</w:t>
      </w:r>
      <w:r w:rsidRPr="00F82EAA">
        <w:rPr>
          <w:rFonts w:ascii="Arial" w:hAnsi="Arial" w:cs="Arial"/>
          <w:lang w:val="en-US"/>
        </w:rPr>
        <w:t>AES</w:t>
      </w:r>
      <w:r w:rsidRPr="00F82EAA">
        <w:rPr>
          <w:rFonts w:ascii="Arial" w:hAnsi="Arial" w:cs="Arial"/>
        </w:rPr>
        <w:t>), ένα φάσμα νευρολογικών ασθενειών που χαρακτηρίζεται από ταχεία έναρξη με ψυχικές διαταραχές, διαταραχές μνήμης και επιληπτικές κρίσεις. Βασιζόμενοι στο α3β2-</w:t>
      </w:r>
      <w:r w:rsidRPr="00F82EAA">
        <w:rPr>
          <w:rFonts w:ascii="Arial" w:hAnsi="Arial" w:cs="Arial"/>
          <w:lang w:val="en-US"/>
        </w:rPr>
        <w:t>nAChR</w:t>
      </w:r>
      <w:r w:rsidRPr="00F82EAA">
        <w:rPr>
          <w:rFonts w:ascii="Arial" w:hAnsi="Arial" w:cs="Arial"/>
        </w:rPr>
        <w:t xml:space="preserve"> </w:t>
      </w:r>
      <w:r w:rsidRPr="00F82EAA">
        <w:rPr>
          <w:rFonts w:ascii="Arial" w:hAnsi="Arial" w:cs="Arial"/>
          <w:lang w:val="en-US"/>
        </w:rPr>
        <w:t>CBA</w:t>
      </w:r>
      <w:r w:rsidRPr="00F82EAA">
        <w:rPr>
          <w:rFonts w:ascii="Arial" w:hAnsi="Arial" w:cs="Arial"/>
        </w:rPr>
        <w:t>, βελτιώσαμε την μέθοδο ανίχνευσης των δυνητικά παθογόνων αντισωμάτων του α4β2-</w:t>
      </w:r>
      <w:r w:rsidRPr="00F82EAA">
        <w:rPr>
          <w:rFonts w:ascii="Arial" w:hAnsi="Arial" w:cs="Arial"/>
          <w:lang w:val="en-US"/>
        </w:rPr>
        <w:t>nAChR</w:t>
      </w:r>
      <w:r w:rsidRPr="00F82EAA">
        <w:rPr>
          <w:rFonts w:ascii="Arial" w:hAnsi="Arial" w:cs="Arial"/>
        </w:rPr>
        <w:t xml:space="preserve">, για την ταυτοποίηση αυτοαντισωμάτων σε «ορφανές» περιπτώσεις </w:t>
      </w:r>
      <w:r w:rsidRPr="00F82EAA">
        <w:rPr>
          <w:rFonts w:ascii="Arial" w:hAnsi="Arial" w:cs="Arial"/>
          <w:lang w:val="en-US"/>
        </w:rPr>
        <w:t>AES</w:t>
      </w:r>
      <w:r w:rsidRPr="00F82EAA">
        <w:rPr>
          <w:rFonts w:ascii="Arial" w:hAnsi="Arial" w:cs="Arial"/>
        </w:rPr>
        <w:t xml:space="preserve">. Ελέγξαμε 1752 ορούς ασθενών από την Ελλάδα, την Τουρκία και την Ιταλία που ζήτησαν έλεγχο για </w:t>
      </w:r>
      <w:r w:rsidRPr="00F82EAA">
        <w:rPr>
          <w:rFonts w:ascii="Arial" w:hAnsi="Arial" w:cs="Arial"/>
          <w:lang w:val="en-US"/>
        </w:rPr>
        <w:t>AES</w:t>
      </w:r>
      <w:r w:rsidRPr="00F82EAA">
        <w:rPr>
          <w:rFonts w:ascii="Arial" w:hAnsi="Arial" w:cs="Arial"/>
        </w:rPr>
        <w:t xml:space="preserve"> και 1203 ορούς ασθενών «ελέγχου» με άλλες νευροψυχιατρικές ασθένειες. 3 ασθενείς βρέθηκαν θετικοί για αντισώματα έναντι του α4β2-</w:t>
      </w:r>
      <w:r w:rsidRPr="00F82EAA">
        <w:rPr>
          <w:rFonts w:ascii="Arial" w:hAnsi="Arial" w:cs="Arial"/>
          <w:lang w:val="en-US"/>
        </w:rPr>
        <w:t>nAChR</w:t>
      </w:r>
      <w:r w:rsidRPr="00F82EAA">
        <w:rPr>
          <w:rFonts w:ascii="Arial" w:hAnsi="Arial" w:cs="Arial"/>
        </w:rPr>
        <w:t xml:space="preserve">. Τα ειδικά κλινικά χαρακτηριστικά των 3 θετικών ασθενών συμπίπτει με το φάσμα της </w:t>
      </w:r>
      <w:r w:rsidRPr="00F82EAA">
        <w:rPr>
          <w:rFonts w:ascii="Arial" w:hAnsi="Arial" w:cs="Arial"/>
          <w:lang w:val="en-US"/>
        </w:rPr>
        <w:t>AES</w:t>
      </w:r>
      <w:r w:rsidRPr="00F82EAA">
        <w:rPr>
          <w:rFonts w:ascii="Arial" w:hAnsi="Arial" w:cs="Arial"/>
        </w:rPr>
        <w:t>.</w:t>
      </w:r>
    </w:p>
    <w:p w:rsidR="002863DD" w:rsidRPr="0010138D" w:rsidRDefault="002863DD" w:rsidP="002863DD">
      <w:pPr>
        <w:spacing w:before="200" w:line="360" w:lineRule="auto"/>
        <w:jc w:val="both"/>
        <w:rPr>
          <w:rFonts w:ascii="Arial" w:hAnsi="Arial" w:cs="Arial"/>
        </w:rPr>
      </w:pPr>
      <w:r>
        <w:rPr>
          <w:rFonts w:ascii="Arial" w:hAnsi="Arial" w:cs="Arial"/>
        </w:rPr>
        <w:t xml:space="preserve">Στο δεύτερο μέρος της μελέτης αυτής, ασχοληθήκαμε με την μελέτη ανίχνευσης των αντισωμάτων κατά της </w:t>
      </w:r>
      <w:r w:rsidRPr="00EF0C18">
        <w:rPr>
          <w:rFonts w:ascii="Arial" w:hAnsi="Arial" w:cs="Arial"/>
          <w:lang w:val="en-US"/>
        </w:rPr>
        <w:t>MOG</w:t>
      </w:r>
      <w:r>
        <w:rPr>
          <w:rFonts w:ascii="Arial" w:hAnsi="Arial" w:cs="Arial"/>
        </w:rPr>
        <w:t xml:space="preserve"> σε ασθενείς με απομυελινωτικά νοσήματα του κεντρικού νευρικού συστήματος, με στόχο την βελτίωση της τεχνικής ανίχνευσης τους και την εντόπιση τους μόνο σε ασθενείς που ανήκουν στην </w:t>
      </w:r>
      <w:r>
        <w:rPr>
          <w:rFonts w:ascii="Arial" w:hAnsi="Arial" w:cs="Arial"/>
          <w:lang w:val="en-US"/>
        </w:rPr>
        <w:t>MOGAD</w:t>
      </w:r>
      <w:r w:rsidRPr="00964DFC">
        <w:rPr>
          <w:rFonts w:ascii="Arial" w:hAnsi="Arial" w:cs="Arial"/>
        </w:rPr>
        <w:t>.</w:t>
      </w:r>
      <w:r>
        <w:rPr>
          <w:rFonts w:ascii="Arial" w:hAnsi="Arial" w:cs="Arial"/>
        </w:rPr>
        <w:t xml:space="preserve"> Η </w:t>
      </w:r>
      <w:r>
        <w:rPr>
          <w:rFonts w:ascii="Arial" w:hAnsi="Arial" w:cs="Arial"/>
          <w:lang w:val="en-US"/>
        </w:rPr>
        <w:t>MOGAD</w:t>
      </w:r>
      <w:r w:rsidRPr="00E92EC2">
        <w:rPr>
          <w:rFonts w:ascii="Arial" w:hAnsi="Arial" w:cs="Arial"/>
        </w:rPr>
        <w:t xml:space="preserve"> είναι</w:t>
      </w:r>
      <w:r>
        <w:rPr>
          <w:rFonts w:ascii="Arial" w:hAnsi="Arial" w:cs="Arial"/>
        </w:rPr>
        <w:t xml:space="preserve"> μια φλεγμονώδη απομυελινωτική νόσος στην οποία ο έλεγχος των αντι-</w:t>
      </w:r>
      <w:r>
        <w:rPr>
          <w:rFonts w:ascii="Arial" w:hAnsi="Arial" w:cs="Arial"/>
          <w:lang w:val="en-US"/>
        </w:rPr>
        <w:t>MOG</w:t>
      </w:r>
      <w:r>
        <w:rPr>
          <w:rFonts w:ascii="Arial" w:hAnsi="Arial" w:cs="Arial"/>
        </w:rPr>
        <w:t xml:space="preserve"> αντισωμάτων είναι ένα σημαντικό εργαλείο στην εργαστηριακή διάγνωση της</w:t>
      </w:r>
      <w:r w:rsidRPr="00581142">
        <w:rPr>
          <w:rFonts w:ascii="Arial" w:hAnsi="Arial" w:cs="Arial"/>
        </w:rPr>
        <w:t>. Ωστόσο, επειδή αντι-</w:t>
      </w:r>
      <w:r w:rsidRPr="00581142">
        <w:rPr>
          <w:rFonts w:ascii="Arial" w:hAnsi="Arial" w:cs="Arial"/>
          <w:lang w:val="en-US"/>
        </w:rPr>
        <w:t>MOG</w:t>
      </w:r>
      <w:r w:rsidRPr="00581142">
        <w:rPr>
          <w:rFonts w:ascii="Arial" w:hAnsi="Arial" w:cs="Arial"/>
        </w:rPr>
        <w:t xml:space="preserve"> αντισώματα  ανιχνεύονται και σε άλλες απομυελινωτικές νόσους, είναι σημαντική η ύπαρξη ενός πολύ ειδικού και ευαίσθητου </w:t>
      </w:r>
      <w:r w:rsidRPr="00581142">
        <w:rPr>
          <w:rFonts w:ascii="Arial" w:hAnsi="Arial" w:cs="Arial"/>
          <w:lang w:val="en-US"/>
        </w:rPr>
        <w:t>CBA</w:t>
      </w:r>
      <w:r w:rsidRPr="00581142">
        <w:rPr>
          <w:rFonts w:ascii="Arial" w:hAnsi="Arial" w:cs="Arial"/>
        </w:rPr>
        <w:t xml:space="preserve"> για την αποφυγή ψευδώς θετικών ή αρνητικών αποτελεσμάτων. Διερευνώντας το κλινικό και ακτινολογικό φάσμα 21 ασθενών θετικών για </w:t>
      </w:r>
      <w:r w:rsidRPr="00581142">
        <w:rPr>
          <w:rFonts w:ascii="Arial" w:hAnsi="Arial" w:cs="Arial"/>
          <w:lang w:val="en-US"/>
        </w:rPr>
        <w:t>IgG</w:t>
      </w:r>
      <w:r w:rsidRPr="00581142">
        <w:rPr>
          <w:rFonts w:ascii="Arial" w:hAnsi="Arial" w:cs="Arial"/>
        </w:rPr>
        <w:t>1 αντι-</w:t>
      </w:r>
      <w:r w:rsidRPr="00581142">
        <w:rPr>
          <w:rFonts w:ascii="Arial" w:hAnsi="Arial" w:cs="Arial"/>
          <w:lang w:val="en-US"/>
        </w:rPr>
        <w:t>MOG</w:t>
      </w:r>
      <w:r w:rsidRPr="00581142">
        <w:rPr>
          <w:rFonts w:ascii="Arial" w:hAnsi="Arial" w:cs="Arial"/>
        </w:rPr>
        <w:t xml:space="preserve">, που </w:t>
      </w:r>
      <w:r w:rsidRPr="00581142">
        <w:rPr>
          <w:rFonts w:ascii="Arial" w:hAnsi="Arial" w:cs="Arial"/>
        </w:rPr>
        <w:lastRenderedPageBreak/>
        <w:t xml:space="preserve">εντοπίστηκαν σε μία ελληνική ομάδα 426 ασθενών, «ύποπτοι» για </w:t>
      </w:r>
      <w:r w:rsidRPr="00581142">
        <w:rPr>
          <w:rFonts w:ascii="Arial" w:hAnsi="Arial" w:cs="Arial"/>
          <w:lang w:val="en-US"/>
        </w:rPr>
        <w:t>MOG</w:t>
      </w:r>
      <w:r>
        <w:rPr>
          <w:rFonts w:ascii="Arial" w:hAnsi="Arial" w:cs="Arial"/>
          <w:lang w:val="en-US"/>
        </w:rPr>
        <w:t>AD</w:t>
      </w:r>
      <w:r w:rsidRPr="00581142">
        <w:rPr>
          <w:rFonts w:ascii="Arial" w:hAnsi="Arial" w:cs="Arial"/>
        </w:rPr>
        <w:t xml:space="preserve">, και συγκρίνοντας τα τρία πιο κοινά χρησιμοποιούμενα </w:t>
      </w:r>
      <w:r w:rsidRPr="00581142">
        <w:rPr>
          <w:rFonts w:ascii="Arial" w:hAnsi="Arial" w:cs="Arial"/>
          <w:lang w:val="en-US"/>
        </w:rPr>
        <w:t>CBA</w:t>
      </w:r>
      <w:r w:rsidRPr="00581142">
        <w:rPr>
          <w:rFonts w:ascii="Arial" w:hAnsi="Arial" w:cs="Arial"/>
        </w:rPr>
        <w:t xml:space="preserve"> για την ανίχνευση των αντι-</w:t>
      </w:r>
      <w:r w:rsidRPr="00581142">
        <w:rPr>
          <w:rFonts w:ascii="Arial" w:hAnsi="Arial" w:cs="Arial"/>
          <w:lang w:val="en-US"/>
        </w:rPr>
        <w:t>MOG</w:t>
      </w:r>
      <w:r w:rsidRPr="00581142">
        <w:rPr>
          <w:rFonts w:ascii="Arial" w:hAnsi="Arial" w:cs="Arial"/>
        </w:rPr>
        <w:t xml:space="preserve"> (</w:t>
      </w:r>
      <w:r w:rsidRPr="00581142">
        <w:rPr>
          <w:rFonts w:ascii="Arial" w:hAnsi="Arial" w:cs="Arial"/>
          <w:lang w:val="en-US"/>
        </w:rPr>
        <w:t>live</w:t>
      </w:r>
      <w:r w:rsidRPr="00581142">
        <w:rPr>
          <w:rFonts w:ascii="Arial" w:hAnsi="Arial" w:cs="Arial"/>
        </w:rPr>
        <w:t xml:space="preserve"> </w:t>
      </w:r>
      <w:r w:rsidRPr="00581142">
        <w:rPr>
          <w:rFonts w:ascii="Arial" w:hAnsi="Arial" w:cs="Arial"/>
          <w:lang w:val="en-US"/>
        </w:rPr>
        <w:t>IgG</w:t>
      </w:r>
      <w:r w:rsidRPr="00581142">
        <w:rPr>
          <w:rFonts w:ascii="Arial" w:hAnsi="Arial" w:cs="Arial"/>
        </w:rPr>
        <w:t>-</w:t>
      </w:r>
      <w:r w:rsidRPr="00581142">
        <w:rPr>
          <w:rFonts w:ascii="Arial" w:hAnsi="Arial" w:cs="Arial"/>
          <w:lang w:val="en-US"/>
        </w:rPr>
        <w:t>CBA</w:t>
      </w:r>
      <w:r w:rsidRPr="00581142">
        <w:rPr>
          <w:rFonts w:ascii="Arial" w:hAnsi="Arial" w:cs="Arial"/>
        </w:rPr>
        <w:t xml:space="preserve">, </w:t>
      </w:r>
      <w:r w:rsidRPr="00581142">
        <w:rPr>
          <w:rFonts w:ascii="Arial" w:hAnsi="Arial" w:cs="Arial"/>
          <w:lang w:val="en-US"/>
        </w:rPr>
        <w:t>live</w:t>
      </w:r>
      <w:r w:rsidRPr="00581142">
        <w:rPr>
          <w:rFonts w:ascii="Arial" w:hAnsi="Arial" w:cs="Arial"/>
        </w:rPr>
        <w:t xml:space="preserve"> </w:t>
      </w:r>
      <w:r w:rsidRPr="00581142">
        <w:rPr>
          <w:rFonts w:ascii="Arial" w:hAnsi="Arial" w:cs="Arial"/>
          <w:lang w:val="en-US"/>
        </w:rPr>
        <w:t>IgG</w:t>
      </w:r>
      <w:r w:rsidRPr="00581142">
        <w:rPr>
          <w:rFonts w:ascii="Arial" w:hAnsi="Arial" w:cs="Arial"/>
        </w:rPr>
        <w:t>1-</w:t>
      </w:r>
      <w:r w:rsidRPr="00581142">
        <w:rPr>
          <w:rFonts w:ascii="Arial" w:hAnsi="Arial" w:cs="Arial"/>
          <w:lang w:val="en-US"/>
        </w:rPr>
        <w:t>CBA</w:t>
      </w:r>
      <w:r w:rsidRPr="00581142">
        <w:rPr>
          <w:rFonts w:ascii="Arial" w:hAnsi="Arial" w:cs="Arial"/>
        </w:rPr>
        <w:t xml:space="preserve"> και εμπορικό </w:t>
      </w:r>
      <w:r w:rsidRPr="00581142">
        <w:rPr>
          <w:rFonts w:ascii="Arial" w:hAnsi="Arial" w:cs="Arial"/>
          <w:lang w:val="en-US"/>
        </w:rPr>
        <w:t>CBA</w:t>
      </w:r>
      <w:r w:rsidRPr="00581142">
        <w:rPr>
          <w:rFonts w:ascii="Arial" w:hAnsi="Arial" w:cs="Arial"/>
        </w:rPr>
        <w:t xml:space="preserve">), καταλήξαμε ότι το </w:t>
      </w:r>
      <w:r w:rsidRPr="00581142">
        <w:rPr>
          <w:rFonts w:ascii="Arial" w:hAnsi="Arial" w:cs="Arial"/>
          <w:lang w:val="en-US"/>
        </w:rPr>
        <w:t>live</w:t>
      </w:r>
      <w:r w:rsidRPr="00581142">
        <w:rPr>
          <w:rFonts w:ascii="Arial" w:hAnsi="Arial" w:cs="Arial"/>
        </w:rPr>
        <w:t xml:space="preserve"> </w:t>
      </w:r>
      <w:r w:rsidRPr="00581142">
        <w:rPr>
          <w:rFonts w:ascii="Arial" w:hAnsi="Arial" w:cs="Arial"/>
          <w:lang w:val="en-US"/>
        </w:rPr>
        <w:t>IgG</w:t>
      </w:r>
      <w:r w:rsidRPr="00581142">
        <w:rPr>
          <w:rFonts w:ascii="Arial" w:hAnsi="Arial" w:cs="Arial"/>
        </w:rPr>
        <w:t>1-</w:t>
      </w:r>
      <w:r w:rsidRPr="00581142">
        <w:rPr>
          <w:rFonts w:ascii="Arial" w:hAnsi="Arial" w:cs="Arial"/>
          <w:lang w:val="en-US"/>
        </w:rPr>
        <w:t>CBA</w:t>
      </w:r>
      <w:r w:rsidRPr="00581142">
        <w:rPr>
          <w:rFonts w:ascii="Arial" w:hAnsi="Arial" w:cs="Arial"/>
        </w:rPr>
        <w:t xml:space="preserve"> υπερισχύει σε ειδικότητα έναντι των άλλων. Οι 21 MOG-θετικοί ασθενείς με το </w:t>
      </w:r>
      <w:r w:rsidRPr="00581142">
        <w:rPr>
          <w:rFonts w:ascii="Arial" w:hAnsi="Arial" w:cs="Arial"/>
          <w:lang w:val="en-US"/>
        </w:rPr>
        <w:t>live</w:t>
      </w:r>
      <w:r w:rsidRPr="00581142">
        <w:rPr>
          <w:rFonts w:ascii="Arial" w:hAnsi="Arial" w:cs="Arial"/>
        </w:rPr>
        <w:t xml:space="preserve"> </w:t>
      </w:r>
      <w:r w:rsidRPr="00581142">
        <w:rPr>
          <w:rFonts w:ascii="Arial" w:hAnsi="Arial" w:cs="Arial"/>
          <w:lang w:val="en-US"/>
        </w:rPr>
        <w:t>IgG</w:t>
      </w:r>
      <w:r w:rsidRPr="00581142">
        <w:rPr>
          <w:rFonts w:ascii="Arial" w:hAnsi="Arial" w:cs="Arial"/>
        </w:rPr>
        <w:t>1-</w:t>
      </w:r>
      <w:r w:rsidRPr="00581142">
        <w:rPr>
          <w:rFonts w:ascii="Arial" w:hAnsi="Arial" w:cs="Arial"/>
          <w:lang w:val="en-US"/>
        </w:rPr>
        <w:t>CBA</w:t>
      </w:r>
      <w:r w:rsidRPr="00581142">
        <w:rPr>
          <w:rFonts w:ascii="Arial" w:hAnsi="Arial" w:cs="Arial"/>
        </w:rPr>
        <w:t xml:space="preserve">  χαρακτηρίστηκαν σε βάθος και είχαν τα κλινικά και ακτινολογικά χαρακτηριστικά που σχετίζονται με MOG</w:t>
      </w:r>
      <w:r w:rsidRPr="00581142">
        <w:rPr>
          <w:rFonts w:ascii="Arial" w:hAnsi="Arial" w:cs="Arial"/>
          <w:lang w:val="en-US"/>
        </w:rPr>
        <w:t>AD</w:t>
      </w:r>
      <w:r w:rsidRPr="00581142">
        <w:rPr>
          <w:rFonts w:ascii="Arial" w:hAnsi="Arial" w:cs="Arial"/>
        </w:rPr>
        <w:t>.</w:t>
      </w:r>
    </w:p>
    <w:p w:rsidR="002863DD" w:rsidRDefault="002863DD" w:rsidP="002863DD">
      <w:pPr>
        <w:spacing w:line="360" w:lineRule="auto"/>
        <w:ind w:firstLine="425"/>
        <w:jc w:val="both"/>
        <w:rPr>
          <w:rFonts w:ascii="Arial" w:hAnsi="Arial" w:cs="Arial"/>
        </w:rPr>
      </w:pPr>
    </w:p>
    <w:p w:rsidR="002863DD" w:rsidRDefault="002863DD" w:rsidP="002863DD">
      <w:pPr>
        <w:spacing w:line="360" w:lineRule="auto"/>
        <w:ind w:firstLine="425"/>
        <w:jc w:val="both"/>
        <w:rPr>
          <w:rFonts w:ascii="Arial" w:hAnsi="Arial" w:cs="Arial"/>
        </w:rPr>
      </w:pPr>
    </w:p>
    <w:p w:rsidR="00552BF1" w:rsidRDefault="00552BF1">
      <w:bookmarkStart w:id="0" w:name="_GoBack"/>
      <w:bookmarkEnd w:id="0"/>
    </w:p>
    <w:sectPr w:rsidR="00552BF1" w:rsidSect="005023C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863DD"/>
    <w:rsid w:val="002863DD"/>
    <w:rsid w:val="005023CF"/>
    <w:rsid w:val="00552BF1"/>
    <w:rsid w:val="008A1C4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3DD"/>
    <w:pPr>
      <w:spacing w:after="0" w:line="240" w:lineRule="auto"/>
    </w:pPr>
    <w:rPr>
      <w:rFonts w:eastAsiaTheme="minorEastAs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 karag</dc:creator>
  <cp:lastModifiedBy>user</cp:lastModifiedBy>
  <cp:revision>2</cp:revision>
  <dcterms:created xsi:type="dcterms:W3CDTF">2024-06-11T08:46:00Z</dcterms:created>
  <dcterms:modified xsi:type="dcterms:W3CDTF">2024-06-11T08:46:00Z</dcterms:modified>
</cp:coreProperties>
</file>